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Multiple-choice quiz on business phone calls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the standard greeting for answering a business phone call?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A) "Hey there!"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B) "Good morning/afternoon/evening, [company name], this is [your name] speaking. How may I assist you?"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C) "What do you want?"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Which of the following is a good way to transfer a call to another person in the company?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A) "Hold on a sec, I'll find someone else to talk to."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B) "Can you call back later? I'm busy right now."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C) "Let me transfer you to [person's name/department], please hold."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can you politely ask a caller to repeat themselves?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A) "I'm sorry, I didn't catch that. Can you please repeat what you said?"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B) "I'm sorry, could you speak up a bit? I'm having trouble hearing you."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C) "Can you please stop mumbling and speak clearly?"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Which of the following is a good way to end a business phone call?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A) "Bye."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B) "Thank you for calling, have a great day!"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C) "I gotta go, talk to you later."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should you handle a difficult or angry caller?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A) Hang up on them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B) Argue back and defend yourself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C) Stay calm and professional, listen to their concerns, and try to find a solution or escalate the issue to a superior.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Answers: B, C, A, B, 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